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727A7" w14:textId="1A22E4F6" w:rsidR="009452CC" w:rsidRDefault="009452CC" w:rsidP="00FD1B58">
      <w:pPr>
        <w:spacing w:after="0"/>
        <w:jc w:val="center"/>
        <w:rPr>
          <w:b/>
          <w:bCs/>
          <w:lang w:val="es-ES"/>
        </w:rPr>
      </w:pPr>
      <w:bookmarkStart w:id="0" w:name="_Hlk193448143"/>
      <w:r>
        <w:rPr>
          <w:noProof/>
        </w:rPr>
        <w:drawing>
          <wp:anchor distT="0" distB="0" distL="114300" distR="114300" simplePos="0" relativeHeight="251658240" behindDoc="0" locked="0" layoutInCell="1" allowOverlap="1" wp14:anchorId="07640DB7" wp14:editId="0DB69635">
            <wp:simplePos x="0" y="0"/>
            <wp:positionH relativeFrom="page">
              <wp:align>right</wp:align>
            </wp:positionH>
            <wp:positionV relativeFrom="paragraph">
              <wp:posOffset>-1518285</wp:posOffset>
            </wp:positionV>
            <wp:extent cx="7759700" cy="10219055"/>
            <wp:effectExtent l="0" t="0" r="0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0" cy="1021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F8C13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A01843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D7EFBA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DA46AC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E84B3B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FB8557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81630B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43DBA2B" w14:textId="07F6979C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6E1598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F6683A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0CBACF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9D9279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54032E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D0F7E9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05BD7A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DDB11B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CC8A8D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2C9722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14A03A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759F73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5FCF6E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A1EE89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3FE5F3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1F6092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CC55D0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6D8514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66BF6B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BA6610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1BD22B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C51BD9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14D7F9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A01C0C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4F5016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141D25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A09A54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455078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10DA15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054220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B8BE12A" w14:textId="1F9AFB3F" w:rsidR="00FD1B58" w:rsidRPr="00D608A0" w:rsidRDefault="000B77F0" w:rsidP="00D608A0">
      <w:pPr>
        <w:spacing w:after="0" w:line="360" w:lineRule="auto"/>
        <w:jc w:val="center"/>
        <w:rPr>
          <w:rFonts w:ascii="Arial" w:hAnsi="Arial" w:cs="Arial"/>
          <w:b/>
          <w:bCs/>
          <w:lang w:val="es-ES"/>
        </w:rPr>
      </w:pPr>
      <w:r w:rsidRPr="00D608A0">
        <w:rPr>
          <w:rFonts w:ascii="Arial" w:hAnsi="Arial" w:cs="Arial"/>
          <w:b/>
          <w:bCs/>
          <w:lang w:val="es-ES"/>
        </w:rPr>
        <w:lastRenderedPageBreak/>
        <w:t>Guía para el fortalecimiento de</w:t>
      </w:r>
      <w:r w:rsidR="00FD1B58" w:rsidRPr="00D608A0">
        <w:rPr>
          <w:rFonts w:ascii="Arial" w:hAnsi="Arial" w:cs="Arial"/>
          <w:b/>
          <w:bCs/>
          <w:lang w:val="es-ES"/>
        </w:rPr>
        <w:t xml:space="preserve"> </w:t>
      </w:r>
      <w:r w:rsidRPr="00D608A0">
        <w:rPr>
          <w:rFonts w:ascii="Arial" w:hAnsi="Arial" w:cs="Arial"/>
          <w:b/>
          <w:bCs/>
          <w:lang w:val="es-ES"/>
        </w:rPr>
        <w:t xml:space="preserve">aprendizajes </w:t>
      </w:r>
      <w:r w:rsidR="00FD1B58" w:rsidRPr="00D608A0">
        <w:rPr>
          <w:rFonts w:ascii="Arial" w:hAnsi="Arial" w:cs="Arial"/>
          <w:b/>
          <w:bCs/>
          <w:lang w:val="es-ES"/>
        </w:rPr>
        <w:t xml:space="preserve">con menor nivel de desempeño </w:t>
      </w:r>
      <w:r w:rsidR="00577638" w:rsidRPr="00D608A0">
        <w:rPr>
          <w:rFonts w:ascii="Arial" w:hAnsi="Arial" w:cs="Arial"/>
          <w:b/>
          <w:bCs/>
          <w:lang w:val="es-ES"/>
        </w:rPr>
        <w:t xml:space="preserve">según resultados de las </w:t>
      </w:r>
      <w:r w:rsidR="009D2F90" w:rsidRPr="00D608A0">
        <w:rPr>
          <w:rFonts w:ascii="Arial" w:hAnsi="Arial" w:cs="Arial"/>
          <w:b/>
          <w:bCs/>
          <w:lang w:val="es-ES"/>
        </w:rPr>
        <w:t>PNE</w:t>
      </w:r>
      <w:r w:rsidR="00577638" w:rsidRPr="00D608A0">
        <w:rPr>
          <w:rFonts w:ascii="Arial" w:hAnsi="Arial" w:cs="Arial"/>
          <w:b/>
          <w:bCs/>
          <w:lang w:val="es-ES"/>
        </w:rPr>
        <w:t xml:space="preserve"> diagnóstica</w:t>
      </w:r>
      <w:r w:rsidR="009D2F90" w:rsidRPr="00D608A0">
        <w:rPr>
          <w:rFonts w:ascii="Arial" w:hAnsi="Arial" w:cs="Arial"/>
          <w:b/>
          <w:bCs/>
          <w:lang w:val="es-ES"/>
        </w:rPr>
        <w:t>s</w:t>
      </w:r>
    </w:p>
    <w:p w14:paraId="5A5AFD54" w14:textId="77777777" w:rsidR="000B77F0" w:rsidRPr="00D608A0" w:rsidRDefault="000B77F0" w:rsidP="00D608A0">
      <w:pPr>
        <w:spacing w:after="0" w:line="360" w:lineRule="auto"/>
        <w:rPr>
          <w:rFonts w:ascii="Arial" w:hAnsi="Arial" w:cs="Arial"/>
          <w:b/>
          <w:bCs/>
          <w:lang w:val="es-ES"/>
        </w:rPr>
      </w:pPr>
    </w:p>
    <w:p w14:paraId="105A468B" w14:textId="77777777" w:rsidR="00667B33" w:rsidRPr="00D608A0" w:rsidRDefault="00667B33" w:rsidP="00D608A0">
      <w:pPr>
        <w:spacing w:after="0" w:line="360" w:lineRule="auto"/>
        <w:rPr>
          <w:rFonts w:ascii="Arial" w:hAnsi="Arial" w:cs="Arial"/>
          <w:b/>
          <w:bCs/>
          <w:lang w:val="es-ES"/>
        </w:rPr>
      </w:pPr>
    </w:p>
    <w:p w14:paraId="296BC6F0" w14:textId="3BC4D04F" w:rsidR="00667B33" w:rsidRPr="00D608A0" w:rsidRDefault="00667B33" w:rsidP="00D608A0">
      <w:pPr>
        <w:spacing w:after="0" w:line="360" w:lineRule="auto"/>
        <w:jc w:val="both"/>
        <w:rPr>
          <w:rFonts w:ascii="Arial" w:hAnsi="Arial" w:cs="Arial"/>
          <w:b/>
          <w:bCs/>
          <w:lang w:val="es-ES"/>
        </w:rPr>
      </w:pPr>
      <w:r w:rsidRPr="00D608A0">
        <w:rPr>
          <w:rFonts w:ascii="Arial" w:hAnsi="Arial" w:cs="Arial"/>
          <w:b/>
          <w:bCs/>
          <w:lang w:val="es-ES"/>
        </w:rPr>
        <w:t>Instrucción general:</w:t>
      </w:r>
      <w:r w:rsidRPr="00D608A0">
        <w:rPr>
          <w:rFonts w:ascii="Arial" w:hAnsi="Arial" w:cs="Arial"/>
          <w:lang w:val="es-ES"/>
        </w:rPr>
        <w:t xml:space="preserve"> esta plantilla se llena una vez por cada aprendizaje esperado con menor desempeño. Por ejemplo, si su asignatura tiene 3 aprendizajes con menor nivel de desempeño, </w:t>
      </w:r>
      <w:r w:rsidR="00746EE0" w:rsidRPr="00D608A0">
        <w:rPr>
          <w:rFonts w:ascii="Arial" w:hAnsi="Arial" w:cs="Arial"/>
          <w:lang w:val="es-ES"/>
        </w:rPr>
        <w:t>debe llenar</w:t>
      </w:r>
      <w:r w:rsidRPr="00D608A0">
        <w:rPr>
          <w:rFonts w:ascii="Arial" w:hAnsi="Arial" w:cs="Arial"/>
          <w:lang w:val="es-ES"/>
        </w:rPr>
        <w:t xml:space="preserve"> toda la estructura (tabla) 3 veces por separado. No mezcle aprendizajes diferentes en una misma sección.</w:t>
      </w:r>
    </w:p>
    <w:p w14:paraId="0923DDAC" w14:textId="77777777" w:rsidR="00667B33" w:rsidRPr="00D608A0" w:rsidRDefault="00667B33" w:rsidP="00D608A0">
      <w:pPr>
        <w:spacing w:after="0" w:line="360" w:lineRule="auto"/>
        <w:rPr>
          <w:rFonts w:ascii="Arial" w:hAnsi="Arial" w:cs="Arial"/>
          <w:b/>
          <w:bCs/>
          <w:lang w:val="es-ES"/>
        </w:rPr>
      </w:pPr>
    </w:p>
    <w:p w14:paraId="36458221" w14:textId="77777777" w:rsidR="00667B33" w:rsidRPr="00FD1B58" w:rsidRDefault="00667B33" w:rsidP="000B77F0">
      <w:pPr>
        <w:spacing w:after="0"/>
        <w:rPr>
          <w:b/>
          <w:bCs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7D06AA" w14:paraId="2AF97313" w14:textId="77777777" w:rsidTr="007D06AA">
        <w:tc>
          <w:tcPr>
            <w:tcW w:w="8828" w:type="dxa"/>
            <w:gridSpan w:val="3"/>
          </w:tcPr>
          <w:p w14:paraId="6043FACD" w14:textId="0EC52D51" w:rsidR="007D06AA" w:rsidRPr="008D64D1" w:rsidRDefault="007D06AA" w:rsidP="008D64D1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Datos generales</w:t>
            </w:r>
          </w:p>
        </w:tc>
      </w:tr>
      <w:tr w:rsidR="009D2F90" w14:paraId="7692DC25" w14:textId="77777777" w:rsidTr="009D2F90">
        <w:tc>
          <w:tcPr>
            <w:tcW w:w="2942" w:type="dxa"/>
          </w:tcPr>
          <w:p w14:paraId="0D981CE8" w14:textId="2383F66E" w:rsidR="009D2F90" w:rsidRDefault="009D2F90" w:rsidP="003D4638">
            <w:r w:rsidRPr="003D4638">
              <w:t>• Asignatura</w:t>
            </w:r>
            <w:r>
              <w:t xml:space="preserve"> </w:t>
            </w:r>
          </w:p>
          <w:p w14:paraId="5D6A6EBC" w14:textId="2F42DBD4" w:rsidR="009D2F90" w:rsidRDefault="0080141D" w:rsidP="003D4638">
            <w:r>
              <w:t xml:space="preserve">Educación Cívica </w:t>
            </w:r>
          </w:p>
        </w:tc>
        <w:tc>
          <w:tcPr>
            <w:tcW w:w="2943" w:type="dxa"/>
          </w:tcPr>
          <w:p w14:paraId="191F01BA" w14:textId="1DC2E656" w:rsidR="009D2F90" w:rsidRDefault="009D2F90" w:rsidP="003D4638">
            <w:r w:rsidRPr="003D4638">
              <w:t>• Nivel educativo</w:t>
            </w:r>
            <w:r w:rsidR="0080141D">
              <w:br/>
              <w:t xml:space="preserve"> 1</w:t>
            </w:r>
            <w:r w:rsidR="00DC6031">
              <w:t>0</w:t>
            </w:r>
            <w:r w:rsidR="0080141D">
              <w:t xml:space="preserve">° </w:t>
            </w:r>
          </w:p>
        </w:tc>
        <w:tc>
          <w:tcPr>
            <w:tcW w:w="2943" w:type="dxa"/>
          </w:tcPr>
          <w:p w14:paraId="3EC06942" w14:textId="7A04E77A" w:rsidR="009D2F90" w:rsidRPr="003D4638" w:rsidRDefault="009D2F90" w:rsidP="002A576E">
            <w:r w:rsidRPr="003D4638">
              <w:t xml:space="preserve">• </w:t>
            </w:r>
            <w:r>
              <w:t>Tiempo estimado</w:t>
            </w:r>
            <w:r w:rsidR="0063453C">
              <w:br/>
            </w:r>
          </w:p>
        </w:tc>
      </w:tr>
      <w:tr w:rsidR="007D06AA" w14:paraId="59111FC7" w14:textId="77777777" w:rsidTr="007D06AA">
        <w:tc>
          <w:tcPr>
            <w:tcW w:w="8828" w:type="dxa"/>
            <w:gridSpan w:val="3"/>
          </w:tcPr>
          <w:p w14:paraId="7B14691B" w14:textId="2D0554D5" w:rsidR="007D06AA" w:rsidRPr="008D64D1" w:rsidRDefault="007D06AA" w:rsidP="0044288F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Propósito</w:t>
            </w:r>
          </w:p>
        </w:tc>
      </w:tr>
      <w:tr w:rsidR="007D06AA" w14:paraId="027FFC40" w14:textId="77777777" w:rsidTr="007D06AA">
        <w:tc>
          <w:tcPr>
            <w:tcW w:w="8828" w:type="dxa"/>
            <w:gridSpan w:val="3"/>
          </w:tcPr>
          <w:p w14:paraId="05BB5375" w14:textId="20141CAA" w:rsidR="007D06AA" w:rsidRPr="00D608A0" w:rsidRDefault="007D06AA" w:rsidP="00D608A0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0070C0"/>
                <w:lang w:val="es-ES"/>
              </w:rPr>
            </w:pPr>
          </w:p>
          <w:p w14:paraId="41289BC1" w14:textId="18B1BEBE" w:rsidR="007E08FC" w:rsidRPr="00D608A0" w:rsidRDefault="005963AC" w:rsidP="00D608A0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0070C0"/>
                <w:lang w:val="es-ES"/>
              </w:rPr>
            </w:pPr>
            <w:r w:rsidRPr="00D608A0">
              <w:rPr>
                <w:rFonts w:ascii="Arial" w:hAnsi="Arial" w:cs="Arial"/>
                <w:color w:val="2B2D31"/>
                <w:shd w:val="clear" w:color="auto" w:fill="FFFFFF"/>
              </w:rPr>
              <w:t>Comprende la organización institucional pública de Costa Rica, su funcionamiento y sus aportes al desarrollo democrático del país.</w:t>
            </w:r>
          </w:p>
          <w:p w14:paraId="00FCEF96" w14:textId="624B0929" w:rsidR="00FC0A2B" w:rsidRPr="00D608A0" w:rsidRDefault="00FC0A2B" w:rsidP="00D608A0">
            <w:pPr>
              <w:spacing w:line="360" w:lineRule="auto"/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7D06AA" w14:paraId="3AC063FB" w14:textId="77777777" w:rsidTr="007D06AA">
        <w:tc>
          <w:tcPr>
            <w:tcW w:w="8828" w:type="dxa"/>
            <w:gridSpan w:val="3"/>
          </w:tcPr>
          <w:p w14:paraId="02FCE3EB" w14:textId="371530D8" w:rsidR="0044288F" w:rsidRPr="00D608A0" w:rsidRDefault="0044288F" w:rsidP="00D608A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D608A0">
              <w:rPr>
                <w:rFonts w:ascii="Arial" w:hAnsi="Arial" w:cs="Arial"/>
                <w:b/>
                <w:bCs/>
                <w:lang w:val="es-ES"/>
              </w:rPr>
              <w:t>Metodología por desarrollar</w:t>
            </w:r>
          </w:p>
        </w:tc>
      </w:tr>
      <w:tr w:rsidR="007D06AA" w14:paraId="006A42D1" w14:textId="77777777" w:rsidTr="007D06AA">
        <w:tc>
          <w:tcPr>
            <w:tcW w:w="8828" w:type="dxa"/>
            <w:gridSpan w:val="3"/>
          </w:tcPr>
          <w:p w14:paraId="6447A564" w14:textId="49A14BBA" w:rsidR="007D06AA" w:rsidRPr="00D608A0" w:rsidRDefault="007D06AA" w:rsidP="00D608A0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0070C0"/>
                <w:lang w:val="es-ES"/>
              </w:rPr>
            </w:pPr>
          </w:p>
          <w:p w14:paraId="29CEC393" w14:textId="77777777" w:rsidR="00154D46" w:rsidRPr="00D608A0" w:rsidRDefault="00154D46" w:rsidP="00D608A0">
            <w:pPr>
              <w:pStyle w:val="ng-star-inserted"/>
              <w:numPr>
                <w:ilvl w:val="0"/>
                <w:numId w:val="5"/>
              </w:numPr>
              <w:shd w:val="clear" w:color="auto" w:fill="FFFFFF"/>
              <w:spacing w:before="0" w:beforeAutospacing="0" w:after="105" w:afterAutospacing="0" w:line="360" w:lineRule="auto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D608A0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Escenario de Crisis (15 min):</w:t>
            </w:r>
            <w:r w:rsidRPr="00D608A0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El docente plantea: "El gobierno decide cerrar todos los hospitales públicos por decreto". Pregunta: ¿Cuál institución puede frenar esto y por qué?</w:t>
            </w:r>
          </w:p>
          <w:p w14:paraId="7C31A821" w14:textId="77777777" w:rsidR="00154D46" w:rsidRPr="00D608A0" w:rsidRDefault="00154D46" w:rsidP="00D608A0">
            <w:pPr>
              <w:pStyle w:val="ng-star-inserted"/>
              <w:numPr>
                <w:ilvl w:val="0"/>
                <w:numId w:val="5"/>
              </w:numPr>
              <w:shd w:val="clear" w:color="auto" w:fill="FFFFFF"/>
              <w:spacing w:before="0" w:beforeAutospacing="0" w:after="105" w:afterAutospacing="0" w:line="360" w:lineRule="auto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D608A0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Mapeo de Funciones (35 min):</w:t>
            </w:r>
            <w:r w:rsidRPr="00D608A0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Los estudiantes, en parejas, crean un diagrama de flujo de "Contrapesos". Deben conectar el Poder Ejecutivo con la Contraloría, y la Asamblea con la Sala Cuarta, explicando el beneficio democrático de que una vigile a la otra.</w:t>
            </w:r>
          </w:p>
          <w:p w14:paraId="180BF001" w14:textId="77777777" w:rsidR="00154D46" w:rsidRPr="00D608A0" w:rsidRDefault="00154D46" w:rsidP="00D608A0">
            <w:pPr>
              <w:pStyle w:val="ng-star-inserted"/>
              <w:numPr>
                <w:ilvl w:val="0"/>
                <w:numId w:val="5"/>
              </w:numPr>
              <w:shd w:val="clear" w:color="auto" w:fill="FFFFFF"/>
              <w:spacing w:before="0" w:beforeAutospacing="0" w:after="105" w:afterAutospacing="0" w:line="360" w:lineRule="auto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D608A0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Auditoría de Aportes (20 min):</w:t>
            </w:r>
            <w:r w:rsidRPr="00D608A0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Se analizan los aportes de instituciones autónomas (ICE, CCSS, Universidades) al desarrollo del país mediante una lluvia de ideas dirigida.</w:t>
            </w:r>
          </w:p>
          <w:p w14:paraId="1D030D23" w14:textId="77777777" w:rsidR="00154D46" w:rsidRPr="00D608A0" w:rsidRDefault="00154D46" w:rsidP="00D608A0">
            <w:pPr>
              <w:pStyle w:val="ng-star-inserted"/>
              <w:numPr>
                <w:ilvl w:val="0"/>
                <w:numId w:val="5"/>
              </w:numPr>
              <w:shd w:val="clear" w:color="auto" w:fill="FFFFFF"/>
              <w:spacing w:before="0" w:beforeAutospacing="0" w:after="105" w:afterAutospacing="0" w:line="360" w:lineRule="auto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D608A0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lastRenderedPageBreak/>
              <w:t>Cierre (10 min):</w:t>
            </w:r>
            <w:r w:rsidRPr="00D608A0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Resolución de un ítem de nivel avanzado donde se valore la interdependencia institucional.</w:t>
            </w:r>
          </w:p>
          <w:p w14:paraId="392E8B43" w14:textId="77777777" w:rsidR="000E510F" w:rsidRPr="00D608A0" w:rsidRDefault="000E510F" w:rsidP="00D608A0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01C868D4" w14:textId="42B85DDB" w:rsidR="000E510F" w:rsidRPr="00D608A0" w:rsidRDefault="000E510F" w:rsidP="00D608A0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7D06AA" w14:paraId="21FD4199" w14:textId="77777777" w:rsidTr="007D06AA">
        <w:tc>
          <w:tcPr>
            <w:tcW w:w="8828" w:type="dxa"/>
            <w:gridSpan w:val="3"/>
          </w:tcPr>
          <w:p w14:paraId="782441CD" w14:textId="7B1FC61E" w:rsidR="007D06AA" w:rsidRPr="0044288F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lastRenderedPageBreak/>
              <w:t>Descripción del r</w:t>
            </w:r>
            <w:r w:rsidR="007D06AA" w:rsidRPr="0044288F">
              <w:rPr>
                <w:b/>
                <w:bCs/>
                <w:lang w:val="es-ES"/>
              </w:rPr>
              <w:t>ecurso por utilizar</w:t>
            </w:r>
          </w:p>
        </w:tc>
      </w:tr>
      <w:tr w:rsidR="007D06AA" w14:paraId="553D8AE8" w14:textId="77777777" w:rsidTr="007D06AA">
        <w:tc>
          <w:tcPr>
            <w:tcW w:w="8828" w:type="dxa"/>
            <w:gridSpan w:val="3"/>
          </w:tcPr>
          <w:p w14:paraId="4EBD608B" w14:textId="77777777" w:rsidR="00A540C8" w:rsidRPr="009E02A7" w:rsidRDefault="00A540C8" w:rsidP="009E02A7">
            <w:pPr>
              <w:pStyle w:val="ng-star-inserted"/>
              <w:numPr>
                <w:ilvl w:val="0"/>
                <w:numId w:val="6"/>
              </w:numPr>
              <w:shd w:val="clear" w:color="auto" w:fill="FFFFFF"/>
              <w:spacing w:before="0" w:beforeAutospacing="0" w:after="105" w:afterAutospacing="0" w:line="360" w:lineRule="auto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9E02A7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Nombre:</w:t>
            </w:r>
            <w:r w:rsidRPr="009E02A7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"El Tablero de los Contrapesos".</w:t>
            </w:r>
          </w:p>
          <w:p w14:paraId="522D875E" w14:textId="77777777" w:rsidR="00A540C8" w:rsidRPr="009E02A7" w:rsidRDefault="00A540C8" w:rsidP="009E02A7">
            <w:pPr>
              <w:pStyle w:val="ng-star-inserted"/>
              <w:numPr>
                <w:ilvl w:val="0"/>
                <w:numId w:val="6"/>
              </w:numPr>
              <w:shd w:val="clear" w:color="auto" w:fill="FFFFFF"/>
              <w:spacing w:before="0" w:beforeAutospacing="0" w:after="105" w:afterAutospacing="0" w:line="360" w:lineRule="auto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9E02A7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Ubicación:</w:t>
            </w:r>
            <w:r w:rsidRPr="009E02A7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Esquema impreso en tamaño A3 o aplicación </w:t>
            </w:r>
            <w:proofErr w:type="spellStart"/>
            <w:r w:rsidRPr="009E02A7">
              <w:rPr>
                <w:rStyle w:val="ng-star-inserted1"/>
                <w:rFonts w:ascii="Arial" w:hAnsi="Arial" w:cs="Arial"/>
                <w:i/>
                <w:iCs/>
                <w:color w:val="2B2D31"/>
                <w:sz w:val="22"/>
                <w:szCs w:val="22"/>
              </w:rPr>
              <w:t>MindMeister</w:t>
            </w:r>
            <w:proofErr w:type="spellEnd"/>
            <w:r w:rsidRPr="009E02A7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para mapas mentales.</w:t>
            </w:r>
          </w:p>
          <w:p w14:paraId="37AEF6F1" w14:textId="77777777" w:rsidR="00A540C8" w:rsidRPr="009E02A7" w:rsidRDefault="00A540C8" w:rsidP="009E02A7">
            <w:pPr>
              <w:pStyle w:val="ng-star-inserted"/>
              <w:numPr>
                <w:ilvl w:val="0"/>
                <w:numId w:val="6"/>
              </w:numPr>
              <w:shd w:val="clear" w:color="auto" w:fill="FFFFFF"/>
              <w:spacing w:before="0" w:beforeAutospacing="0" w:after="105" w:afterAutospacing="0" w:line="360" w:lineRule="auto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9E02A7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Contexto educativo:</w:t>
            </w:r>
          </w:p>
          <w:p w14:paraId="4E445491" w14:textId="77777777" w:rsidR="00A540C8" w:rsidRPr="009E02A7" w:rsidRDefault="00A540C8" w:rsidP="009E02A7">
            <w:pPr>
              <w:pStyle w:val="ng-star-inserted"/>
              <w:numPr>
                <w:ilvl w:val="1"/>
                <w:numId w:val="6"/>
              </w:numPr>
              <w:shd w:val="clear" w:color="auto" w:fill="FFFFFF"/>
              <w:spacing w:before="0" w:beforeAutospacing="0" w:after="105" w:afterAutospacing="0" w:line="360" w:lineRule="auto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9E02A7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Sin tecnología:</w:t>
            </w:r>
            <w:r w:rsidRPr="009E02A7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Rompecabezas institucional de piezas grandes donde la pieza "Constitución" une a todas las demás.</w:t>
            </w:r>
          </w:p>
          <w:p w14:paraId="2E6D106D" w14:textId="77777777" w:rsidR="00A540C8" w:rsidRPr="009E02A7" w:rsidRDefault="00A540C8" w:rsidP="009E02A7">
            <w:pPr>
              <w:pStyle w:val="ng-star-inserted"/>
              <w:numPr>
                <w:ilvl w:val="1"/>
                <w:numId w:val="6"/>
              </w:numPr>
              <w:shd w:val="clear" w:color="auto" w:fill="FFFFFF"/>
              <w:spacing w:before="0" w:beforeAutospacing="0" w:after="105" w:afterAutospacing="0" w:line="360" w:lineRule="auto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9E02A7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Con tecnología:</w:t>
            </w:r>
            <w:r w:rsidRPr="009E02A7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Simulación virtual en el sitio de la Asamblea Legislativa (sección educación cívica)</w:t>
            </w:r>
          </w:p>
          <w:p w14:paraId="70E7F29F" w14:textId="3D50DDBB" w:rsidR="005918BF" w:rsidRPr="009E02A7" w:rsidRDefault="005918BF" w:rsidP="009E02A7">
            <w:pPr>
              <w:spacing w:line="360" w:lineRule="auto"/>
              <w:jc w:val="both"/>
              <w:rPr>
                <w:b/>
                <w:bCs/>
                <w:color w:val="0070C0"/>
              </w:rPr>
            </w:pPr>
          </w:p>
          <w:p w14:paraId="20C705CA" w14:textId="77777777" w:rsidR="00577B69" w:rsidRDefault="00577B69" w:rsidP="00577B69"/>
          <w:p w14:paraId="64B6D606" w14:textId="0508C133" w:rsidR="003D4638" w:rsidRPr="00A540C8" w:rsidRDefault="003D4638" w:rsidP="00A540C8">
            <w:pPr>
              <w:jc w:val="both"/>
              <w:rPr>
                <w:b/>
                <w:bCs/>
                <w:color w:val="767171" w:themeColor="background2" w:themeShade="80"/>
              </w:rPr>
            </w:pPr>
          </w:p>
        </w:tc>
      </w:tr>
      <w:tr w:rsidR="007D06AA" w14:paraId="6097C334" w14:textId="77777777" w:rsidTr="007D06AA">
        <w:tc>
          <w:tcPr>
            <w:tcW w:w="8828" w:type="dxa"/>
            <w:gridSpan w:val="3"/>
          </w:tcPr>
          <w:p w14:paraId="45FB9BE0" w14:textId="2FD6EC70" w:rsidR="007D06AA" w:rsidRPr="00410C4D" w:rsidRDefault="007D06AA" w:rsidP="00410C4D">
            <w:pPr>
              <w:jc w:val="center"/>
              <w:rPr>
                <w:b/>
                <w:bCs/>
                <w:lang w:val="es-ES"/>
              </w:rPr>
            </w:pPr>
            <w:r w:rsidRPr="00410C4D">
              <w:rPr>
                <w:b/>
                <w:bCs/>
                <w:lang w:val="es-ES"/>
              </w:rPr>
              <w:t>Recursos</w:t>
            </w:r>
            <w:r w:rsidR="009A5158">
              <w:rPr>
                <w:b/>
                <w:bCs/>
                <w:lang w:val="es-ES"/>
              </w:rPr>
              <w:t xml:space="preserve"> complementarios</w:t>
            </w:r>
          </w:p>
        </w:tc>
      </w:tr>
      <w:tr w:rsidR="007D06AA" w14:paraId="5CEE6871" w14:textId="77777777" w:rsidTr="007D06AA">
        <w:tc>
          <w:tcPr>
            <w:tcW w:w="8828" w:type="dxa"/>
            <w:gridSpan w:val="3"/>
          </w:tcPr>
          <w:p w14:paraId="6CBD901F" w14:textId="77777777" w:rsidR="009A5158" w:rsidRDefault="009A5158" w:rsidP="001F5577">
            <w:pPr>
              <w:jc w:val="both"/>
              <w:rPr>
                <w:b/>
                <w:bCs/>
                <w:color w:val="0070C0"/>
                <w:lang w:val="es-ES"/>
              </w:rPr>
            </w:pPr>
          </w:p>
          <w:p w14:paraId="6E8C838D" w14:textId="77777777" w:rsidR="000E50F2" w:rsidRPr="0017148C" w:rsidRDefault="000E50F2" w:rsidP="000E50F2">
            <w:pPr>
              <w:pStyle w:val="ng-star-inserted"/>
              <w:numPr>
                <w:ilvl w:val="0"/>
                <w:numId w:val="7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17148C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Refuerzo casa:</w:t>
            </w:r>
            <w:r w:rsidRPr="0017148C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Ficha: "¿Qué instituciones intervienen en mi recibo de luz y agua?".</w:t>
            </w:r>
          </w:p>
          <w:p w14:paraId="4D36934E" w14:textId="77777777" w:rsidR="0051645B" w:rsidRPr="0051645B" w:rsidRDefault="000E50F2" w:rsidP="005164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7148C">
              <w:rPr>
                <w:rStyle w:val="ng-star-inserted1"/>
                <w:rFonts w:ascii="Arial" w:hAnsi="Arial" w:cs="Arial"/>
                <w:b/>
                <w:bCs/>
                <w:color w:val="2B2D31"/>
              </w:rPr>
              <w:t>Ítems:</w:t>
            </w:r>
            <w:r w:rsidRPr="0017148C">
              <w:rPr>
                <w:rStyle w:val="ng-star-inserted1"/>
                <w:rFonts w:ascii="Arial" w:hAnsi="Arial" w:cs="Arial"/>
                <w:color w:val="2B2D31"/>
              </w:rPr>
              <w:t> Banco de ítems sobre atribuciones de los Poderes del Estado.</w:t>
            </w:r>
            <w:r w:rsidR="0051645B">
              <w:rPr>
                <w:rStyle w:val="ng-star-inserted1"/>
                <w:rFonts w:ascii="Arial" w:hAnsi="Arial" w:cs="Arial"/>
                <w:color w:val="2B2D31"/>
              </w:rPr>
              <w:br/>
            </w:r>
            <w:hyperlink r:id="rId8" w:history="1">
              <w:r w:rsidR="0051645B" w:rsidRPr="0051645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s-CR"/>
                </w:rPr>
                <w:t>Ítems de práctica – Dirección de Gestión y Evaluación de la Calidad</w:t>
              </w:r>
            </w:hyperlink>
          </w:p>
          <w:p w14:paraId="661A014F" w14:textId="77777777" w:rsidR="0051645B" w:rsidRPr="0051645B" w:rsidRDefault="0051645B" w:rsidP="0051645B">
            <w:pPr>
              <w:pStyle w:val="ng-star-inserted"/>
              <w:shd w:val="clear" w:color="auto" w:fill="FFFFFF"/>
              <w:spacing w:before="0" w:beforeAutospacing="0" w:after="105" w:afterAutospacing="0" w:line="315" w:lineRule="atLeast"/>
              <w:ind w:left="720"/>
              <w:rPr>
                <w:rFonts w:ascii="Arial" w:hAnsi="Arial" w:cs="Arial"/>
                <w:color w:val="2B2D31"/>
                <w:sz w:val="22"/>
                <w:szCs w:val="22"/>
              </w:rPr>
            </w:pPr>
          </w:p>
          <w:p w14:paraId="48F26A35" w14:textId="77777777" w:rsidR="000E50F2" w:rsidRPr="0017148C" w:rsidRDefault="000E50F2" w:rsidP="000E50F2">
            <w:pPr>
              <w:pStyle w:val="ng-star-inserted"/>
              <w:numPr>
                <w:ilvl w:val="0"/>
                <w:numId w:val="7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17148C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DUA:</w:t>
            </w:r>
            <w:r w:rsidRPr="0017148C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Organigrama del Estado con códigos de colores para cada Poder.</w:t>
            </w:r>
          </w:p>
          <w:p w14:paraId="16E14D78" w14:textId="77777777" w:rsidR="000E50F2" w:rsidRPr="0017148C" w:rsidRDefault="000E50F2" w:rsidP="000E50F2">
            <w:pPr>
              <w:pStyle w:val="ng-star-inserted"/>
              <w:numPr>
                <w:ilvl w:val="0"/>
                <w:numId w:val="7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17148C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Profundización:</w:t>
            </w:r>
            <w:r w:rsidRPr="0017148C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Análisis de la "Regla Fiscal" y su impacto en la autonomía institucional.</w:t>
            </w:r>
          </w:p>
          <w:p w14:paraId="4FC78F08" w14:textId="77777777" w:rsidR="001F5577" w:rsidRPr="000E50F2" w:rsidRDefault="001F5577" w:rsidP="001F5577">
            <w:pPr>
              <w:jc w:val="both"/>
              <w:rPr>
                <w:b/>
                <w:bCs/>
                <w:color w:val="0070C0"/>
              </w:rPr>
            </w:pPr>
          </w:p>
          <w:p w14:paraId="31D1CB95" w14:textId="77777777" w:rsidR="001F5577" w:rsidRDefault="001F5577" w:rsidP="001F5577">
            <w:pPr>
              <w:jc w:val="both"/>
              <w:rPr>
                <w:b/>
                <w:bCs/>
                <w:color w:val="0070C0"/>
                <w:lang w:val="es-ES"/>
              </w:rPr>
            </w:pPr>
          </w:p>
          <w:p w14:paraId="219881CC" w14:textId="77777777" w:rsidR="001F5577" w:rsidRDefault="001F5577" w:rsidP="001F5577">
            <w:pPr>
              <w:jc w:val="both"/>
              <w:rPr>
                <w:b/>
                <w:bCs/>
                <w:color w:val="0070C0"/>
                <w:lang w:val="es-ES"/>
              </w:rPr>
            </w:pPr>
          </w:p>
          <w:p w14:paraId="2240CA8C" w14:textId="77777777" w:rsidR="001F5577" w:rsidRDefault="001F5577" w:rsidP="001F5577">
            <w:pPr>
              <w:jc w:val="both"/>
              <w:rPr>
                <w:b/>
                <w:bCs/>
                <w:color w:val="0070C0"/>
                <w:lang w:val="es-ES"/>
              </w:rPr>
            </w:pPr>
          </w:p>
          <w:p w14:paraId="0387DD91" w14:textId="77777777" w:rsidR="0017148C" w:rsidRDefault="0017148C" w:rsidP="001F5577">
            <w:pPr>
              <w:jc w:val="both"/>
              <w:rPr>
                <w:b/>
                <w:bCs/>
                <w:color w:val="0070C0"/>
                <w:lang w:val="es-ES"/>
              </w:rPr>
            </w:pPr>
          </w:p>
          <w:p w14:paraId="08FD8D82" w14:textId="77777777" w:rsidR="0017148C" w:rsidRDefault="0017148C" w:rsidP="001F5577">
            <w:pPr>
              <w:jc w:val="both"/>
              <w:rPr>
                <w:b/>
                <w:bCs/>
                <w:color w:val="0070C0"/>
                <w:lang w:val="es-ES"/>
              </w:rPr>
            </w:pPr>
          </w:p>
          <w:p w14:paraId="30EA49C7" w14:textId="77777777" w:rsidR="0017148C" w:rsidRDefault="0017148C" w:rsidP="001F5577">
            <w:pPr>
              <w:jc w:val="both"/>
              <w:rPr>
                <w:b/>
                <w:bCs/>
                <w:color w:val="0070C0"/>
                <w:lang w:val="es-ES"/>
              </w:rPr>
            </w:pPr>
          </w:p>
          <w:p w14:paraId="24B3BC62" w14:textId="77777777" w:rsidR="0017148C" w:rsidRDefault="0017148C" w:rsidP="001F5577">
            <w:pPr>
              <w:jc w:val="both"/>
              <w:rPr>
                <w:b/>
                <w:bCs/>
                <w:color w:val="0070C0"/>
                <w:lang w:val="es-ES"/>
              </w:rPr>
            </w:pPr>
          </w:p>
          <w:p w14:paraId="5555F03E" w14:textId="7AE9CFF5" w:rsidR="001F5577" w:rsidRPr="001F5577" w:rsidRDefault="001F5577" w:rsidP="001F5577">
            <w:pPr>
              <w:jc w:val="both"/>
              <w:rPr>
                <w:b/>
                <w:bCs/>
                <w:color w:val="0070C0"/>
                <w:lang w:val="es-ES"/>
              </w:rPr>
            </w:pPr>
          </w:p>
        </w:tc>
      </w:tr>
      <w:tr w:rsidR="007D06AA" w14:paraId="276D956C" w14:textId="77777777" w:rsidTr="007D06AA">
        <w:tc>
          <w:tcPr>
            <w:tcW w:w="8828" w:type="dxa"/>
            <w:gridSpan w:val="3"/>
          </w:tcPr>
          <w:p w14:paraId="488EC021" w14:textId="6BFA47CE" w:rsidR="007D06AA" w:rsidRPr="000065EF" w:rsidRDefault="007D06AA" w:rsidP="000065EF">
            <w:pPr>
              <w:jc w:val="center"/>
              <w:rPr>
                <w:b/>
                <w:bCs/>
                <w:color w:val="0070C0"/>
                <w:lang w:val="es-ES"/>
              </w:rPr>
            </w:pPr>
            <w:r w:rsidRPr="000065EF">
              <w:rPr>
                <w:b/>
                <w:bCs/>
                <w:lang w:val="es-ES"/>
              </w:rPr>
              <w:lastRenderedPageBreak/>
              <w:t>Bibliografía</w:t>
            </w:r>
          </w:p>
        </w:tc>
      </w:tr>
      <w:tr w:rsidR="000065EF" w14:paraId="2ABF575B" w14:textId="77777777" w:rsidTr="007D06AA">
        <w:tc>
          <w:tcPr>
            <w:tcW w:w="8828" w:type="dxa"/>
            <w:gridSpan w:val="3"/>
          </w:tcPr>
          <w:p w14:paraId="1C7BE0A2" w14:textId="35235068" w:rsidR="000065EF" w:rsidRPr="000065EF" w:rsidRDefault="000065EF" w:rsidP="000065EF">
            <w:pPr>
              <w:rPr>
                <w:lang w:val="es-ES"/>
              </w:rPr>
            </w:pPr>
          </w:p>
          <w:p w14:paraId="00915FBC" w14:textId="77777777" w:rsidR="00A80F1E" w:rsidRDefault="00A80F1E" w:rsidP="00A80F1E">
            <w:pPr>
              <w:pStyle w:val="ng-star-inserted"/>
              <w:numPr>
                <w:ilvl w:val="0"/>
                <w:numId w:val="8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1"/>
                <w:szCs w:val="21"/>
              </w:rPr>
            </w:pPr>
            <w:r>
              <w:rPr>
                <w:rStyle w:val="ng-star-inserted1"/>
                <w:rFonts w:ascii="Arial" w:hAnsi="Arial" w:cs="Arial"/>
                <w:color w:val="2B2D31"/>
                <w:sz w:val="21"/>
                <w:szCs w:val="21"/>
              </w:rPr>
              <w:t>Programa de estudios de Educación Cívica (MEP).</w:t>
            </w:r>
          </w:p>
          <w:p w14:paraId="641250B7" w14:textId="77777777" w:rsidR="00A80F1E" w:rsidRDefault="00A80F1E" w:rsidP="00A80F1E">
            <w:pPr>
              <w:pStyle w:val="ng-star-inserted"/>
              <w:numPr>
                <w:ilvl w:val="0"/>
                <w:numId w:val="8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1"/>
                <w:szCs w:val="21"/>
              </w:rPr>
            </w:pPr>
            <w:r>
              <w:rPr>
                <w:rStyle w:val="ng-star-inserted1"/>
                <w:rFonts w:ascii="Arial" w:hAnsi="Arial" w:cs="Arial"/>
                <w:color w:val="2B2D31"/>
                <w:sz w:val="21"/>
                <w:szCs w:val="21"/>
              </w:rPr>
              <w:t>Constitución Política de Costa Rica.</w:t>
            </w:r>
          </w:p>
          <w:p w14:paraId="2DAF56C6" w14:textId="08B7E526" w:rsidR="00A80F1E" w:rsidRDefault="00A80F1E" w:rsidP="00A80F1E">
            <w:pPr>
              <w:pStyle w:val="ng-star-inserted"/>
              <w:numPr>
                <w:ilvl w:val="0"/>
                <w:numId w:val="8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1"/>
                <w:szCs w:val="21"/>
              </w:rPr>
            </w:pPr>
            <w:r>
              <w:rPr>
                <w:rStyle w:val="ng-star-inserted1"/>
                <w:rFonts w:ascii="Arial" w:hAnsi="Arial" w:cs="Arial"/>
                <w:color w:val="2B2D31"/>
                <w:sz w:val="21"/>
                <w:szCs w:val="21"/>
              </w:rPr>
              <w:t>Manual de Derecho Constitucional (Rubén Hernández Valle).</w:t>
            </w:r>
            <w:r w:rsidR="00DE7A23" w:rsidRPr="00DE7A23">
              <w:rPr>
                <w:rFonts w:ascii="Arial" w:eastAsiaTheme="minorHAnsi" w:hAnsi="Arial" w:cs="Arial"/>
                <w:b/>
                <w:bCs/>
                <w:color w:val="2B2D31"/>
                <w:sz w:val="21"/>
                <w:szCs w:val="21"/>
                <w:shd w:val="clear" w:color="auto" w:fill="FFFFFF"/>
                <w:lang w:eastAsia="en-US"/>
              </w:rPr>
              <w:t xml:space="preserve"> Hernández Valle, R. (2012). </w:t>
            </w:r>
            <w:r w:rsidR="00DE7A23" w:rsidRPr="00DE7A23">
              <w:rPr>
                <w:rFonts w:ascii="Arial" w:eastAsiaTheme="minorHAnsi" w:hAnsi="Arial" w:cs="Arial"/>
                <w:b/>
                <w:bCs/>
                <w:i/>
                <w:iCs/>
                <w:color w:val="2B2D31"/>
                <w:sz w:val="21"/>
                <w:szCs w:val="21"/>
                <w:shd w:val="clear" w:color="auto" w:fill="FFFFFF"/>
                <w:lang w:eastAsia="en-US"/>
              </w:rPr>
              <w:t>Manual de derecho constitucional</w:t>
            </w:r>
            <w:r w:rsidR="00DE7A23" w:rsidRPr="00DE7A23">
              <w:rPr>
                <w:rFonts w:ascii="Arial" w:eastAsiaTheme="minorHAnsi" w:hAnsi="Arial" w:cs="Arial"/>
                <w:b/>
                <w:bCs/>
                <w:color w:val="2B2D31"/>
                <w:sz w:val="21"/>
                <w:szCs w:val="21"/>
                <w:shd w:val="clear" w:color="auto" w:fill="FFFFFF"/>
                <w:lang w:eastAsia="en-US"/>
              </w:rPr>
              <w:t xml:space="preserve">. Editorial </w:t>
            </w:r>
            <w:proofErr w:type="spellStart"/>
            <w:r w:rsidR="00DE7A23" w:rsidRPr="00DE7A23">
              <w:rPr>
                <w:rFonts w:ascii="Arial" w:eastAsiaTheme="minorHAnsi" w:hAnsi="Arial" w:cs="Arial"/>
                <w:b/>
                <w:bCs/>
                <w:color w:val="2B2D31"/>
                <w:sz w:val="21"/>
                <w:szCs w:val="21"/>
                <w:shd w:val="clear" w:color="auto" w:fill="FFFFFF"/>
                <w:lang w:eastAsia="en-US"/>
              </w:rPr>
              <w:t>Juricentro</w:t>
            </w:r>
            <w:proofErr w:type="spellEnd"/>
            <w:r w:rsidR="00DE7A23" w:rsidRPr="00DE7A23">
              <w:rPr>
                <w:rFonts w:ascii="Arial" w:eastAsiaTheme="minorHAnsi" w:hAnsi="Arial" w:cs="Arial"/>
                <w:b/>
                <w:bCs/>
                <w:color w:val="2B2D31"/>
                <w:sz w:val="21"/>
                <w:szCs w:val="21"/>
                <w:shd w:val="clear" w:color="auto" w:fill="FFFFFF"/>
                <w:lang w:eastAsia="en-US"/>
              </w:rPr>
              <w:t>.</w:t>
            </w:r>
          </w:p>
          <w:p w14:paraId="665299AB" w14:textId="77777777" w:rsidR="000065EF" w:rsidRPr="00A80F1E" w:rsidRDefault="000065EF" w:rsidP="000065EF">
            <w:pPr>
              <w:pStyle w:val="Prrafodelista"/>
            </w:pPr>
          </w:p>
          <w:p w14:paraId="6ECC32A2" w14:textId="3E211184" w:rsidR="000065EF" w:rsidRDefault="000065EF" w:rsidP="001B53BB">
            <w:pPr>
              <w:pStyle w:val="Prrafodelista"/>
              <w:rPr>
                <w:lang w:val="es-ES"/>
              </w:rPr>
            </w:pPr>
          </w:p>
        </w:tc>
      </w:tr>
    </w:tbl>
    <w:p w14:paraId="1878DF94" w14:textId="77777777" w:rsidR="00D54ABF" w:rsidRDefault="00D54ABF" w:rsidP="00D54ABF">
      <w:pPr>
        <w:rPr>
          <w:lang w:val="es-ES"/>
        </w:rPr>
      </w:pPr>
    </w:p>
    <w:bookmarkEnd w:id="0"/>
    <w:p w14:paraId="53BC0401" w14:textId="77777777" w:rsidR="004341AE" w:rsidRDefault="004341AE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FB51399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93E60E2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A7FFAF7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F27733C" w14:textId="1DFC3FC1" w:rsidR="009452CC" w:rsidRDefault="00193955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05E97B2" wp14:editId="71268B0E">
            <wp:simplePos x="0" y="0"/>
            <wp:positionH relativeFrom="page">
              <wp:align>left</wp:align>
            </wp:positionH>
            <wp:positionV relativeFrom="paragraph">
              <wp:posOffset>-1268380</wp:posOffset>
            </wp:positionV>
            <wp:extent cx="7655442" cy="10029825"/>
            <wp:effectExtent l="0" t="0" r="3175" b="0"/>
            <wp:wrapNone/>
            <wp:docPr id="9730616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442" cy="10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B97215" w14:textId="153E9C3B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B7CB81A" w14:textId="24BE332A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9452CC" w:rsidSect="00F32602">
      <w:headerReference w:type="default" r:id="rId10"/>
      <w:footerReference w:type="default" r:id="rId11"/>
      <w:pgSz w:w="12240" w:h="15840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02CAF" w14:textId="77777777" w:rsidR="00FE2747" w:rsidRPr="00752D17" w:rsidRDefault="00FE2747" w:rsidP="006526DF">
      <w:pPr>
        <w:spacing w:after="0" w:line="240" w:lineRule="auto"/>
      </w:pPr>
      <w:r w:rsidRPr="00752D17">
        <w:separator/>
      </w:r>
    </w:p>
  </w:endnote>
  <w:endnote w:type="continuationSeparator" w:id="0">
    <w:p w14:paraId="2DD2C3BF" w14:textId="77777777" w:rsidR="00FE2747" w:rsidRPr="00752D17" w:rsidRDefault="00FE2747" w:rsidP="006526DF">
      <w:pPr>
        <w:spacing w:after="0" w:line="240" w:lineRule="auto"/>
      </w:pPr>
      <w:r w:rsidRPr="00752D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ndersonSansW00-BasicLight">
    <w:altName w:val="Calibri"/>
    <w:charset w:val="00"/>
    <w:family w:val="auto"/>
    <w:pitch w:val="variable"/>
    <w:sig w:usb0="A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37D08" w14:textId="4638245B" w:rsidR="00131A5A" w:rsidRDefault="00131A5A" w:rsidP="00131A5A">
    <w:pPr>
      <w:pStyle w:val="Piedepgina"/>
      <w:rPr>
        <w:rFonts w:ascii="HendersonSansW00-BasicLight" w:hAnsi="HendersonSansW00-BasicLight" w:cstheme="minorHAnsi"/>
        <w:sz w:val="18"/>
        <w:szCs w:val="18"/>
      </w:rPr>
    </w:pPr>
  </w:p>
  <w:p w14:paraId="5337FDDC" w14:textId="72D79CBC" w:rsidR="00131A5A" w:rsidRDefault="002A4C79" w:rsidP="00131A5A">
    <w:pPr>
      <w:pStyle w:val="Piedepgina"/>
      <w:jc w:val="center"/>
      <w:rPr>
        <w:rFonts w:ascii="Verdana" w:hAnsi="Verdana" w:cstheme="minorHAnsi"/>
      </w:rPr>
    </w:pPr>
    <w:r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F3665EB" wp14:editId="7D72D818">
              <wp:simplePos x="0" y="0"/>
              <wp:positionH relativeFrom="margin">
                <wp:posOffset>88265</wp:posOffset>
              </wp:positionH>
              <wp:positionV relativeFrom="paragraph">
                <wp:posOffset>118745</wp:posOffset>
              </wp:positionV>
              <wp:extent cx="5435600" cy="0"/>
              <wp:effectExtent l="0" t="0" r="0" b="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5600" cy="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4D4FC59" id="Conector recto 1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.95pt,9.35pt" to="434.9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" strokecolor="#192952" strokeweight=".5pt">
              <v:stroke joinstyle="miter"/>
              <w10:wrap anchorx="margin"/>
            </v:line>
          </w:pict>
        </mc:Fallback>
      </mc:AlternateContent>
    </w:r>
  </w:p>
  <w:p w14:paraId="0184572D" w14:textId="07E639AA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San José, </w:t>
    </w:r>
    <w:r w:rsidRPr="00C00FFF">
      <w:rPr>
        <w:rFonts w:ascii="Arial" w:hAnsi="Arial" w:cs="Arial"/>
        <w:sz w:val="20"/>
        <w:szCs w:val="20"/>
      </w:rPr>
      <w:t>Complejo ICE, Sabana Norte, del Hotel Palma Real 150 m. al norte, Edificios Bloque A.</w:t>
    </w:r>
  </w:p>
  <w:p w14:paraId="4D10FCA3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color w:val="000000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Correo electrónico: </w:t>
    </w:r>
    <w:r>
      <w:rPr>
        <w:rFonts w:ascii="Arial" w:hAnsi="Arial" w:cs="Arial"/>
        <w:color w:val="000000"/>
        <w:sz w:val="20"/>
        <w:szCs w:val="20"/>
      </w:rPr>
      <w:t>direccióncurricular</w:t>
    </w:r>
    <w:r w:rsidRPr="00C00FFF">
      <w:rPr>
        <w:rFonts w:ascii="Arial" w:hAnsi="Arial" w:cs="Arial"/>
        <w:color w:val="2F5496" w:themeColor="accent1" w:themeShade="BF"/>
        <w:sz w:val="20"/>
        <w:szCs w:val="20"/>
      </w:rPr>
      <w:t>@mep.go.cr</w:t>
    </w:r>
  </w:p>
  <w:p w14:paraId="49CDD47A" w14:textId="7566BD98" w:rsidR="006526DF" w:rsidRPr="002A4C79" w:rsidRDefault="006526DF" w:rsidP="00710213">
    <w:pPr>
      <w:pStyle w:val="Piedepgina"/>
      <w:jc w:val="center"/>
      <w:rPr>
        <w:rFonts w:ascii="Verdana" w:hAnsi="Verdana" w:cstheme="minorHAnsi"/>
        <w:color w:val="0563C1" w:themeColor="hyperlink"/>
        <w:sz w:val="24"/>
        <w:szCs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E30DC" w14:textId="77777777" w:rsidR="00FE2747" w:rsidRPr="00752D17" w:rsidRDefault="00FE2747" w:rsidP="006526DF">
      <w:pPr>
        <w:spacing w:after="0" w:line="240" w:lineRule="auto"/>
      </w:pPr>
      <w:r w:rsidRPr="00752D17">
        <w:separator/>
      </w:r>
    </w:p>
  </w:footnote>
  <w:footnote w:type="continuationSeparator" w:id="0">
    <w:p w14:paraId="3167DE84" w14:textId="77777777" w:rsidR="00FE2747" w:rsidRPr="00752D17" w:rsidRDefault="00FE2747" w:rsidP="006526DF">
      <w:pPr>
        <w:spacing w:after="0" w:line="240" w:lineRule="auto"/>
      </w:pPr>
      <w:r w:rsidRPr="00752D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1EEA4" w14:textId="5B053CF2" w:rsidR="00131A5A" w:rsidRDefault="009B4F01">
    <w:pPr>
      <w:pStyle w:val="Encabezado"/>
      <w:rPr>
        <w:noProof/>
      </w:rPr>
    </w:pPr>
    <w:r w:rsidRPr="00752D17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54DC6AE" wp14:editId="3D0DC37B">
              <wp:simplePos x="0" y="0"/>
              <wp:positionH relativeFrom="page">
                <wp:posOffset>4566285</wp:posOffset>
              </wp:positionH>
              <wp:positionV relativeFrom="paragraph">
                <wp:posOffset>-267335</wp:posOffset>
              </wp:positionV>
              <wp:extent cx="2628900" cy="723900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89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BEE4A3E" w14:textId="38FDDFE2" w:rsidR="009B4F01" w:rsidRPr="005041A2" w:rsidRDefault="008C6777" w:rsidP="009B4F01">
                          <w:pPr>
                            <w:spacing w:after="0" w:line="240" w:lineRule="auto"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Viceministerio Académico</w:t>
                          </w:r>
                        </w:p>
                        <w:p w14:paraId="6D49032B" w14:textId="4F9826E5" w:rsidR="009B4F01" w:rsidRPr="005041A2" w:rsidRDefault="008C6777" w:rsidP="009B4F01">
                          <w:pPr>
                            <w:spacing w:after="0" w:line="240" w:lineRule="auto"/>
                            <w:contextualSpacing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  <w:t>Dirección de Desarrollo Curricular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4DC6AE" id="Rectángulo 3" o:spid="_x0000_s1026" style="position:absolute;margin-left:359.55pt;margin-top:-21.05pt;width:207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" filled="f" stroked="f" strokeweight="1pt">
              <v:textbox>
                <w:txbxContent>
                  <w:p w14:paraId="3BEE4A3E" w14:textId="38FDDFE2" w:rsidR="009B4F01" w:rsidRPr="005041A2" w:rsidRDefault="008C6777" w:rsidP="009B4F01">
                    <w:pPr>
                      <w:spacing w:after="0" w:line="240" w:lineRule="auto"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Viceministerio Académico</w:t>
                    </w:r>
                  </w:p>
                  <w:p w14:paraId="6D49032B" w14:textId="4F9826E5" w:rsidR="009B4F01" w:rsidRPr="005041A2" w:rsidRDefault="008C6777" w:rsidP="009B4F01">
                    <w:pPr>
                      <w:spacing w:after="0" w:line="240" w:lineRule="auto"/>
                      <w:contextualSpacing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  <w:t>Dirección de Desarrollo Curricular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14:ligatures w14:val="standardContextual"/>
      </w:rPr>
      <w:drawing>
        <wp:anchor distT="0" distB="0" distL="114300" distR="114300" simplePos="0" relativeHeight="251682816" behindDoc="1" locked="0" layoutInCell="1" allowOverlap="1" wp14:anchorId="722644BE" wp14:editId="17A543C3">
          <wp:simplePos x="0" y="0"/>
          <wp:positionH relativeFrom="column">
            <wp:posOffset>-1112520</wp:posOffset>
          </wp:positionH>
          <wp:positionV relativeFrom="page">
            <wp:posOffset>-8255</wp:posOffset>
          </wp:positionV>
          <wp:extent cx="7750598" cy="10029825"/>
          <wp:effectExtent l="0" t="0" r="3175" b="0"/>
          <wp:wrapNone/>
          <wp:docPr id="983649415" name="Imagen 983649415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598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400299A" w14:textId="308C395B" w:rsidR="00AE049E" w:rsidRDefault="00AE049E">
    <w:pPr>
      <w:pStyle w:val="Encabezado"/>
    </w:pPr>
  </w:p>
  <w:p w14:paraId="0899CCA5" w14:textId="6E7ED83C" w:rsidR="006526DF" w:rsidRDefault="006526DF">
    <w:pPr>
      <w:pStyle w:val="Encabezado"/>
    </w:pPr>
  </w:p>
  <w:p w14:paraId="362352EA" w14:textId="3773C032" w:rsidR="00C95564" w:rsidRPr="00752D17" w:rsidRDefault="00C95564" w:rsidP="003122EE">
    <w:pPr>
      <w:pStyle w:val="Piedepgina"/>
      <w:jc w:val="center"/>
    </w:pPr>
    <w:r>
      <w:tab/>
    </w:r>
    <w:r>
      <w:tab/>
    </w:r>
  </w:p>
  <w:p w14:paraId="43AC0611" w14:textId="1B18F403" w:rsidR="00057B1F" w:rsidRPr="00752D17" w:rsidRDefault="00C95564" w:rsidP="008C6777">
    <w:pPr>
      <w:pStyle w:val="Encabezado"/>
      <w:tabs>
        <w:tab w:val="clear" w:pos="4419"/>
        <w:tab w:val="clear" w:pos="8838"/>
        <w:tab w:val="left" w:pos="3590"/>
        <w:tab w:val="left" w:pos="5920"/>
      </w:tabs>
    </w:pPr>
    <w:r>
      <w:tab/>
    </w:r>
    <w:r w:rsidR="008C677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7ADE"/>
    <w:multiLevelType w:val="multilevel"/>
    <w:tmpl w:val="C3260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6A758B"/>
    <w:multiLevelType w:val="multilevel"/>
    <w:tmpl w:val="6740A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A24626"/>
    <w:multiLevelType w:val="multilevel"/>
    <w:tmpl w:val="D9D08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A4699B"/>
    <w:multiLevelType w:val="hybridMultilevel"/>
    <w:tmpl w:val="81A035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90426"/>
    <w:multiLevelType w:val="hybridMultilevel"/>
    <w:tmpl w:val="B6DA679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6E35C20"/>
    <w:multiLevelType w:val="hybridMultilevel"/>
    <w:tmpl w:val="E5B85860"/>
    <w:lvl w:ilvl="0" w:tplc="3EE66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2D6871"/>
    <w:multiLevelType w:val="multilevel"/>
    <w:tmpl w:val="158CE9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AC3420"/>
    <w:multiLevelType w:val="hybridMultilevel"/>
    <w:tmpl w:val="77B857C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3572385">
    <w:abstractNumId w:val="4"/>
  </w:num>
  <w:num w:numId="2" w16cid:durableId="289484402">
    <w:abstractNumId w:val="7"/>
  </w:num>
  <w:num w:numId="3" w16cid:durableId="739717380">
    <w:abstractNumId w:val="5"/>
  </w:num>
  <w:num w:numId="4" w16cid:durableId="1015377533">
    <w:abstractNumId w:val="3"/>
  </w:num>
  <w:num w:numId="5" w16cid:durableId="69623952">
    <w:abstractNumId w:val="0"/>
  </w:num>
  <w:num w:numId="6" w16cid:durableId="842470201">
    <w:abstractNumId w:val="2"/>
  </w:num>
  <w:num w:numId="7" w16cid:durableId="1305964408">
    <w:abstractNumId w:val="1"/>
  </w:num>
  <w:num w:numId="8" w16cid:durableId="179556104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65EF"/>
    <w:rsid w:val="000117F0"/>
    <w:rsid w:val="000205E4"/>
    <w:rsid w:val="0002322A"/>
    <w:rsid w:val="00057B1F"/>
    <w:rsid w:val="00060E20"/>
    <w:rsid w:val="00064934"/>
    <w:rsid w:val="00066FF4"/>
    <w:rsid w:val="00070021"/>
    <w:rsid w:val="00071996"/>
    <w:rsid w:val="000806AF"/>
    <w:rsid w:val="000832D1"/>
    <w:rsid w:val="00095B3C"/>
    <w:rsid w:val="000A1243"/>
    <w:rsid w:val="000B40FF"/>
    <w:rsid w:val="000B77F0"/>
    <w:rsid w:val="000C641D"/>
    <w:rsid w:val="000E157E"/>
    <w:rsid w:val="000E297E"/>
    <w:rsid w:val="000E50F2"/>
    <w:rsid w:val="000E510F"/>
    <w:rsid w:val="000E7888"/>
    <w:rsid w:val="000F3CED"/>
    <w:rsid w:val="00102FAC"/>
    <w:rsid w:val="001149DC"/>
    <w:rsid w:val="00131446"/>
    <w:rsid w:val="00131A5A"/>
    <w:rsid w:val="00140D11"/>
    <w:rsid w:val="00154D46"/>
    <w:rsid w:val="0017134C"/>
    <w:rsid w:val="0017148C"/>
    <w:rsid w:val="00173863"/>
    <w:rsid w:val="00175B0E"/>
    <w:rsid w:val="00191364"/>
    <w:rsid w:val="00192FED"/>
    <w:rsid w:val="00193955"/>
    <w:rsid w:val="00193ABE"/>
    <w:rsid w:val="0019737D"/>
    <w:rsid w:val="001B38C4"/>
    <w:rsid w:val="001B53BB"/>
    <w:rsid w:val="001C0031"/>
    <w:rsid w:val="001C7A3B"/>
    <w:rsid w:val="001E7049"/>
    <w:rsid w:val="001F0494"/>
    <w:rsid w:val="001F18DC"/>
    <w:rsid w:val="001F206F"/>
    <w:rsid w:val="001F29D2"/>
    <w:rsid w:val="001F5577"/>
    <w:rsid w:val="002070CA"/>
    <w:rsid w:val="0023523E"/>
    <w:rsid w:val="002412F7"/>
    <w:rsid w:val="00252F1F"/>
    <w:rsid w:val="00262572"/>
    <w:rsid w:val="00264D56"/>
    <w:rsid w:val="0028260D"/>
    <w:rsid w:val="002921EB"/>
    <w:rsid w:val="002A14DD"/>
    <w:rsid w:val="002A4C79"/>
    <w:rsid w:val="002A576E"/>
    <w:rsid w:val="002C1A85"/>
    <w:rsid w:val="002E1DF2"/>
    <w:rsid w:val="002E5E0C"/>
    <w:rsid w:val="002F1DDB"/>
    <w:rsid w:val="002F44A7"/>
    <w:rsid w:val="002F5863"/>
    <w:rsid w:val="003037CA"/>
    <w:rsid w:val="003122EE"/>
    <w:rsid w:val="00354916"/>
    <w:rsid w:val="00357CF4"/>
    <w:rsid w:val="0036316D"/>
    <w:rsid w:val="0038419C"/>
    <w:rsid w:val="00396A17"/>
    <w:rsid w:val="003A26B6"/>
    <w:rsid w:val="003C37FA"/>
    <w:rsid w:val="003C59F0"/>
    <w:rsid w:val="003D4638"/>
    <w:rsid w:val="003D74A3"/>
    <w:rsid w:val="003E38BF"/>
    <w:rsid w:val="003F034A"/>
    <w:rsid w:val="00410C4D"/>
    <w:rsid w:val="00415BC2"/>
    <w:rsid w:val="00430CBD"/>
    <w:rsid w:val="00433E38"/>
    <w:rsid w:val="004341AE"/>
    <w:rsid w:val="0044288F"/>
    <w:rsid w:val="00442BD2"/>
    <w:rsid w:val="004576DA"/>
    <w:rsid w:val="00465BDC"/>
    <w:rsid w:val="004670EF"/>
    <w:rsid w:val="00467818"/>
    <w:rsid w:val="00472CC9"/>
    <w:rsid w:val="00480259"/>
    <w:rsid w:val="00482A9B"/>
    <w:rsid w:val="00483E89"/>
    <w:rsid w:val="00490E76"/>
    <w:rsid w:val="004A2A14"/>
    <w:rsid w:val="004B24BD"/>
    <w:rsid w:val="004D0074"/>
    <w:rsid w:val="004D28DD"/>
    <w:rsid w:val="004D4511"/>
    <w:rsid w:val="0050063E"/>
    <w:rsid w:val="0050077D"/>
    <w:rsid w:val="005060CA"/>
    <w:rsid w:val="0051244E"/>
    <w:rsid w:val="005159F6"/>
    <w:rsid w:val="0051610D"/>
    <w:rsid w:val="0051645B"/>
    <w:rsid w:val="00517998"/>
    <w:rsid w:val="00521BFF"/>
    <w:rsid w:val="00564072"/>
    <w:rsid w:val="005664EE"/>
    <w:rsid w:val="00571AF1"/>
    <w:rsid w:val="00575B83"/>
    <w:rsid w:val="0057615A"/>
    <w:rsid w:val="00577638"/>
    <w:rsid w:val="00577B69"/>
    <w:rsid w:val="00587CCD"/>
    <w:rsid w:val="005918BF"/>
    <w:rsid w:val="005940AE"/>
    <w:rsid w:val="005963AC"/>
    <w:rsid w:val="005969FD"/>
    <w:rsid w:val="005A1875"/>
    <w:rsid w:val="005A3232"/>
    <w:rsid w:val="005A60DF"/>
    <w:rsid w:val="005B0EBF"/>
    <w:rsid w:val="005D2CFF"/>
    <w:rsid w:val="005D354B"/>
    <w:rsid w:val="005D3B06"/>
    <w:rsid w:val="005D420E"/>
    <w:rsid w:val="00607503"/>
    <w:rsid w:val="00613B25"/>
    <w:rsid w:val="0063453C"/>
    <w:rsid w:val="0064068E"/>
    <w:rsid w:val="0064121E"/>
    <w:rsid w:val="00642B74"/>
    <w:rsid w:val="006526DF"/>
    <w:rsid w:val="00661FC5"/>
    <w:rsid w:val="00664544"/>
    <w:rsid w:val="00667B33"/>
    <w:rsid w:val="00671B08"/>
    <w:rsid w:val="006731FA"/>
    <w:rsid w:val="0068700A"/>
    <w:rsid w:val="006A15C9"/>
    <w:rsid w:val="006C41D3"/>
    <w:rsid w:val="006E0A0F"/>
    <w:rsid w:val="006E0E70"/>
    <w:rsid w:val="006E5899"/>
    <w:rsid w:val="006E73ED"/>
    <w:rsid w:val="006F1562"/>
    <w:rsid w:val="0070028D"/>
    <w:rsid w:val="00703ACC"/>
    <w:rsid w:val="00710213"/>
    <w:rsid w:val="00711925"/>
    <w:rsid w:val="0071745B"/>
    <w:rsid w:val="007200EB"/>
    <w:rsid w:val="00731FF9"/>
    <w:rsid w:val="007352A4"/>
    <w:rsid w:val="007353E2"/>
    <w:rsid w:val="00746387"/>
    <w:rsid w:val="00746EE0"/>
    <w:rsid w:val="00752D17"/>
    <w:rsid w:val="00752E43"/>
    <w:rsid w:val="0075598E"/>
    <w:rsid w:val="00777157"/>
    <w:rsid w:val="007845CC"/>
    <w:rsid w:val="00791E8D"/>
    <w:rsid w:val="007A128C"/>
    <w:rsid w:val="007B15D4"/>
    <w:rsid w:val="007D06AA"/>
    <w:rsid w:val="007E08FC"/>
    <w:rsid w:val="007E7788"/>
    <w:rsid w:val="007F515F"/>
    <w:rsid w:val="007F74F0"/>
    <w:rsid w:val="008001E3"/>
    <w:rsid w:val="0080141D"/>
    <w:rsid w:val="0080292F"/>
    <w:rsid w:val="00805B0F"/>
    <w:rsid w:val="00810D45"/>
    <w:rsid w:val="0081684B"/>
    <w:rsid w:val="00825B7E"/>
    <w:rsid w:val="008271E3"/>
    <w:rsid w:val="00842703"/>
    <w:rsid w:val="008458B5"/>
    <w:rsid w:val="008474A6"/>
    <w:rsid w:val="0085530D"/>
    <w:rsid w:val="00855C65"/>
    <w:rsid w:val="00855DE7"/>
    <w:rsid w:val="0086165B"/>
    <w:rsid w:val="0088292F"/>
    <w:rsid w:val="00884AA6"/>
    <w:rsid w:val="008A2170"/>
    <w:rsid w:val="008A43EE"/>
    <w:rsid w:val="008B5D32"/>
    <w:rsid w:val="008C6777"/>
    <w:rsid w:val="008D64D1"/>
    <w:rsid w:val="008E548C"/>
    <w:rsid w:val="008E6C72"/>
    <w:rsid w:val="008F7E15"/>
    <w:rsid w:val="00930424"/>
    <w:rsid w:val="00937FB0"/>
    <w:rsid w:val="009452CC"/>
    <w:rsid w:val="0096177B"/>
    <w:rsid w:val="00961C15"/>
    <w:rsid w:val="009627F9"/>
    <w:rsid w:val="00963123"/>
    <w:rsid w:val="00976F53"/>
    <w:rsid w:val="009A2925"/>
    <w:rsid w:val="009A5158"/>
    <w:rsid w:val="009B4F01"/>
    <w:rsid w:val="009C1F4A"/>
    <w:rsid w:val="009D2F90"/>
    <w:rsid w:val="009D3595"/>
    <w:rsid w:val="009D3A99"/>
    <w:rsid w:val="009E02A7"/>
    <w:rsid w:val="009E2564"/>
    <w:rsid w:val="009F3845"/>
    <w:rsid w:val="009F4C98"/>
    <w:rsid w:val="00A026FE"/>
    <w:rsid w:val="00A23601"/>
    <w:rsid w:val="00A25F40"/>
    <w:rsid w:val="00A30B27"/>
    <w:rsid w:val="00A51CE9"/>
    <w:rsid w:val="00A540C8"/>
    <w:rsid w:val="00A56E9E"/>
    <w:rsid w:val="00A80F1E"/>
    <w:rsid w:val="00AB59B2"/>
    <w:rsid w:val="00AC5898"/>
    <w:rsid w:val="00AE049E"/>
    <w:rsid w:val="00AE22CA"/>
    <w:rsid w:val="00AE2596"/>
    <w:rsid w:val="00AE2FB6"/>
    <w:rsid w:val="00AE3B45"/>
    <w:rsid w:val="00AF0CE6"/>
    <w:rsid w:val="00B338FE"/>
    <w:rsid w:val="00B40428"/>
    <w:rsid w:val="00B66DF1"/>
    <w:rsid w:val="00B671C3"/>
    <w:rsid w:val="00B86075"/>
    <w:rsid w:val="00B953FB"/>
    <w:rsid w:val="00BC5BA4"/>
    <w:rsid w:val="00BC75F6"/>
    <w:rsid w:val="00BD5FCB"/>
    <w:rsid w:val="00BE5A74"/>
    <w:rsid w:val="00C02193"/>
    <w:rsid w:val="00C05E1C"/>
    <w:rsid w:val="00C303E8"/>
    <w:rsid w:val="00C31649"/>
    <w:rsid w:val="00C43747"/>
    <w:rsid w:val="00C543B4"/>
    <w:rsid w:val="00C6620D"/>
    <w:rsid w:val="00C671C8"/>
    <w:rsid w:val="00C743E1"/>
    <w:rsid w:val="00C8392F"/>
    <w:rsid w:val="00C95564"/>
    <w:rsid w:val="00CA130B"/>
    <w:rsid w:val="00CA2D4E"/>
    <w:rsid w:val="00CA31A9"/>
    <w:rsid w:val="00CB2ACD"/>
    <w:rsid w:val="00CC3E5D"/>
    <w:rsid w:val="00CC721E"/>
    <w:rsid w:val="00CF3848"/>
    <w:rsid w:val="00D25205"/>
    <w:rsid w:val="00D366E5"/>
    <w:rsid w:val="00D51ABB"/>
    <w:rsid w:val="00D54ABF"/>
    <w:rsid w:val="00D608A0"/>
    <w:rsid w:val="00D635B5"/>
    <w:rsid w:val="00D815D9"/>
    <w:rsid w:val="00D841EA"/>
    <w:rsid w:val="00D921FA"/>
    <w:rsid w:val="00D952DB"/>
    <w:rsid w:val="00DA69D9"/>
    <w:rsid w:val="00DB0BFF"/>
    <w:rsid w:val="00DC0EEB"/>
    <w:rsid w:val="00DC6031"/>
    <w:rsid w:val="00DD0FFD"/>
    <w:rsid w:val="00DE7A23"/>
    <w:rsid w:val="00DF1781"/>
    <w:rsid w:val="00DF46AE"/>
    <w:rsid w:val="00E148B8"/>
    <w:rsid w:val="00E23AB4"/>
    <w:rsid w:val="00E307A1"/>
    <w:rsid w:val="00E3167D"/>
    <w:rsid w:val="00E4209A"/>
    <w:rsid w:val="00E6271E"/>
    <w:rsid w:val="00E63ED0"/>
    <w:rsid w:val="00E81DF4"/>
    <w:rsid w:val="00E84A0C"/>
    <w:rsid w:val="00EA33A1"/>
    <w:rsid w:val="00EA575C"/>
    <w:rsid w:val="00EC15D9"/>
    <w:rsid w:val="00EC202F"/>
    <w:rsid w:val="00EC3092"/>
    <w:rsid w:val="00EC4AB4"/>
    <w:rsid w:val="00EE6E95"/>
    <w:rsid w:val="00EF4AAA"/>
    <w:rsid w:val="00EF5E6A"/>
    <w:rsid w:val="00F03DAC"/>
    <w:rsid w:val="00F15C99"/>
    <w:rsid w:val="00F16B31"/>
    <w:rsid w:val="00F17B14"/>
    <w:rsid w:val="00F2005E"/>
    <w:rsid w:val="00F236C4"/>
    <w:rsid w:val="00F237F5"/>
    <w:rsid w:val="00F32602"/>
    <w:rsid w:val="00F346D1"/>
    <w:rsid w:val="00F749C5"/>
    <w:rsid w:val="00F84485"/>
    <w:rsid w:val="00FA6D3B"/>
    <w:rsid w:val="00FB0BE3"/>
    <w:rsid w:val="00FC0A2B"/>
    <w:rsid w:val="00FD1B58"/>
    <w:rsid w:val="00FD6CFE"/>
    <w:rsid w:val="00FE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89AD8"/>
  <w15:chartTrackingRefBased/>
  <w15:docId w15:val="{EAA4CA9A-619A-4B0D-AA5C-3FEDDDE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6B6"/>
    <w:rPr>
      <w:kern w:val="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3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237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ormaltextrun">
    <w:name w:val="normaltextrun"/>
    <w:basedOn w:val="Fuentedeprrafopredeter"/>
    <w:rsid w:val="003A26B6"/>
  </w:style>
  <w:style w:type="character" w:styleId="Mencinsinresolver">
    <w:name w:val="Unresolved Mention"/>
    <w:basedOn w:val="Fuentedeprrafopredeter"/>
    <w:uiPriority w:val="99"/>
    <w:semiHidden/>
    <w:unhideWhenUsed/>
    <w:rsid w:val="0064068E"/>
    <w:rPr>
      <w:color w:val="605E5C"/>
      <w:shd w:val="clear" w:color="auto" w:fill="E1DFDD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34"/>
    <w:qFormat/>
    <w:rsid w:val="00AE2596"/>
    <w:pPr>
      <w:ind w:left="720"/>
      <w:contextualSpacing/>
    </w:pPr>
  </w:style>
  <w:style w:type="character" w:customStyle="1" w:styleId="PrrafodelistaCar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34"/>
    <w:qFormat/>
    <w:locked/>
    <w:rsid w:val="00AE2596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AE259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2596"/>
    <w:pPr>
      <w:autoSpaceDE w:val="0"/>
      <w:autoSpaceDN w:val="0"/>
      <w:adjustRightInd w:val="0"/>
      <w:spacing w:after="0" w:line="240" w:lineRule="auto"/>
    </w:pPr>
    <w:rPr>
      <w:rFonts w:ascii="HendersonSansW00-BasicLight" w:hAnsi="HendersonSansW00-BasicLight" w:cs="HendersonSansW00-BasicLight"/>
      <w:color w:val="000000"/>
      <w:kern w:val="0"/>
      <w:sz w:val="24"/>
      <w:szCs w:val="24"/>
      <w:lang w:val="es-ES"/>
    </w:rPr>
  </w:style>
  <w:style w:type="character" w:customStyle="1" w:styleId="ui-provider">
    <w:name w:val="ui-provider"/>
    <w:basedOn w:val="Fuentedeprrafopredeter"/>
    <w:rsid w:val="005664EE"/>
  </w:style>
  <w:style w:type="paragraph" w:styleId="NormalWeb">
    <w:name w:val="Normal (Web)"/>
    <w:basedOn w:val="Normal"/>
    <w:uiPriority w:val="99"/>
    <w:semiHidden/>
    <w:unhideWhenUsed/>
    <w:rsid w:val="00566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F237F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F237F5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paragraph" w:customStyle="1" w:styleId="ng-star-inserted">
    <w:name w:val="ng-star-inserted"/>
    <w:basedOn w:val="Normal"/>
    <w:rsid w:val="00154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g-star-inserted1">
    <w:name w:val="ng-star-inserted1"/>
    <w:basedOn w:val="Fuentedeprrafopredeter"/>
    <w:rsid w:val="00154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3709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158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2061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394">
          <w:marLeft w:val="27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ec.mep.go.cr/pruebas-nacionales-estandarizadas/informacion-2026/items-de-practic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404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 Josue Naranjo Navarro</dc:creator>
  <cp:keywords/>
  <dc:description/>
  <cp:lastModifiedBy>Marco Ballestero Rojas</cp:lastModifiedBy>
  <cp:revision>7</cp:revision>
  <cp:lastPrinted>2023-10-03T21:48:00Z</cp:lastPrinted>
  <dcterms:created xsi:type="dcterms:W3CDTF">2026-06-09T13:43:00Z</dcterms:created>
  <dcterms:modified xsi:type="dcterms:W3CDTF">2026-06-16T17:46:00Z</dcterms:modified>
</cp:coreProperties>
</file>